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7D" w:rsidRDefault="00E748B0">
      <w:r>
        <w:rPr>
          <w:rFonts w:ascii="Verdana" w:hAnsi="Verdana" w:cs="Segoe UI"/>
          <w:b/>
          <w:bCs/>
          <w:color w:val="000000"/>
          <w:sz w:val="14"/>
          <w:szCs w:val="14"/>
        </w:rPr>
        <w:t xml:space="preserve">AMEPE divulga nota de apoio ao juiz Luiz Rocha </w:t>
      </w:r>
      <w:r>
        <w:rPr>
          <w:rFonts w:ascii="Calibri" w:hAnsi="Calibri" w:cs="Segoe UI"/>
          <w:color w:val="000000"/>
          <w:sz w:val="14"/>
          <w:szCs w:val="14"/>
        </w:rPr>
        <w:br/>
        <w:t> </w:t>
      </w:r>
      <w:r>
        <w:rPr>
          <w:rFonts w:ascii="Verdana" w:hAnsi="Verdana" w:cs="Segoe UI"/>
          <w:color w:val="000000"/>
          <w:sz w:val="14"/>
          <w:szCs w:val="14"/>
        </w:rPr>
        <w:t xml:space="preserve">A Associação dos Magistrados de Pernambuco (AMEPE) vem a público manifestar apoio ao juiz Luiz Rocha, titular da 1ª Vara Regional de Execuções Penais do Estado, e repudiar qualquer tipo de intimidação contra o magistrado que exerce sua função de acordo com as leis  e os princípios constitucionais vigentes. </w:t>
      </w:r>
      <w:r>
        <w:rPr>
          <w:rFonts w:ascii="Calibri" w:hAnsi="Calibri" w:cs="Segoe UI"/>
          <w:color w:val="000000"/>
          <w:sz w:val="14"/>
          <w:szCs w:val="14"/>
        </w:rPr>
        <w:br/>
      </w:r>
      <w:r>
        <w:rPr>
          <w:rFonts w:ascii="Verdana" w:hAnsi="Verdana" w:cs="Segoe UI"/>
          <w:color w:val="000000"/>
          <w:sz w:val="14"/>
          <w:szCs w:val="14"/>
        </w:rPr>
        <w:t>A entidade também condena as acusações assacadas por parte de instituições que não conhecem os problemas estruturais enfrentados pelos magistrados pernambucanos, e se arvoram em atacar de público a magistratura digna do Estado, notadamente se aproveitando de momentos de crise como o vivenciado nos últimos dias.</w:t>
      </w:r>
      <w:r>
        <w:rPr>
          <w:rFonts w:ascii="Calibri" w:hAnsi="Calibri" w:cs="Segoe UI"/>
          <w:color w:val="000000"/>
          <w:sz w:val="14"/>
          <w:szCs w:val="14"/>
        </w:rPr>
        <w:br/>
      </w:r>
      <w:r>
        <w:rPr>
          <w:rFonts w:ascii="Verdana" w:hAnsi="Verdana" w:cs="Segoe UI"/>
          <w:color w:val="000000"/>
          <w:sz w:val="14"/>
          <w:szCs w:val="14"/>
        </w:rPr>
        <w:t xml:space="preserve">O problema da superlotação nos presídios de Pernambuco foi ocasionado ao longo dos anos, principalmente, pela ausência de investimentos por parte do Poder Público, quando se constata de forma evidenciada a não criação de novas vagas diante de uma política de encarceramento estabelecida para combater a criminalidade. Além disso, apesar dos significativos esforços empregados pelo juiz Luiz Rocha, é irracional delimitar mais de 16 mil processos para uma única Vara que não possui número de servidores suficiente para atender a demanda.  </w:t>
      </w:r>
      <w:r>
        <w:rPr>
          <w:rFonts w:ascii="Calibri" w:hAnsi="Calibri" w:cs="Segoe UI"/>
          <w:color w:val="000000"/>
          <w:sz w:val="14"/>
          <w:szCs w:val="14"/>
        </w:rPr>
        <w:br/>
      </w:r>
      <w:r>
        <w:rPr>
          <w:rFonts w:ascii="Verdana" w:hAnsi="Verdana" w:cs="Segoe UI"/>
          <w:color w:val="000000"/>
          <w:sz w:val="14"/>
          <w:szCs w:val="14"/>
        </w:rPr>
        <w:t xml:space="preserve">A AMEPE defende, ainda, a urgente implementação da Lei 12.714, sancionada em setembro de 2012, que determina sejam as informações sobre execução da pena, prisão cautelar e </w:t>
      </w:r>
      <w:proofErr w:type="gramStart"/>
      <w:r>
        <w:rPr>
          <w:rFonts w:ascii="Verdana" w:hAnsi="Verdana" w:cs="Segoe UI"/>
          <w:color w:val="000000"/>
          <w:sz w:val="14"/>
          <w:szCs w:val="14"/>
        </w:rPr>
        <w:t>medida de segurança mantidas e atualizadas em um sistema informatizado, possibilitando a criação de um banco de dados que permitiria um melhor acompanhamento das penas</w:t>
      </w:r>
      <w:proofErr w:type="gramEnd"/>
      <w:r>
        <w:rPr>
          <w:rFonts w:ascii="Verdana" w:hAnsi="Verdana" w:cs="Segoe UI"/>
          <w:color w:val="000000"/>
          <w:sz w:val="14"/>
          <w:szCs w:val="14"/>
        </w:rPr>
        <w:t xml:space="preserve"> pelos juízes das Varas de Execução Penal e, certamente, ajudaria na rapidez dos julgamentos dos benefícios.  </w:t>
      </w:r>
      <w:r>
        <w:rPr>
          <w:rFonts w:ascii="Calibri" w:hAnsi="Calibri" w:cs="Segoe UI"/>
          <w:color w:val="000000"/>
          <w:sz w:val="14"/>
          <w:szCs w:val="14"/>
        </w:rPr>
        <w:br/>
        <w:t> </w:t>
      </w:r>
      <w:r>
        <w:rPr>
          <w:rFonts w:ascii="Calibri" w:hAnsi="Calibri" w:cs="Segoe UI"/>
          <w:color w:val="000000"/>
          <w:sz w:val="14"/>
          <w:szCs w:val="14"/>
        </w:rPr>
        <w:br/>
      </w:r>
      <w:r>
        <w:rPr>
          <w:rFonts w:ascii="Verdana" w:hAnsi="Verdana" w:cs="Segoe UI"/>
          <w:color w:val="000000"/>
          <w:sz w:val="14"/>
          <w:szCs w:val="14"/>
        </w:rPr>
        <w:t>Recife, 22 de janeiro de 2015</w:t>
      </w:r>
      <w:r>
        <w:rPr>
          <w:rFonts w:ascii="Calibri" w:hAnsi="Calibri" w:cs="Segoe UI"/>
          <w:color w:val="000000"/>
          <w:sz w:val="14"/>
          <w:szCs w:val="14"/>
        </w:rPr>
        <w:br/>
      </w:r>
      <w:r>
        <w:rPr>
          <w:rFonts w:ascii="Verdana" w:hAnsi="Verdana" w:cs="Segoe UI"/>
          <w:color w:val="000000"/>
        </w:rPr>
        <w:t>Diretoria da AMEPE</w:t>
      </w:r>
    </w:p>
    <w:sectPr w:rsidR="0027647D" w:rsidSect="00B074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748B0"/>
    <w:rsid w:val="00204703"/>
    <w:rsid w:val="009C5793"/>
    <w:rsid w:val="00B07486"/>
    <w:rsid w:val="00E7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dcterms:created xsi:type="dcterms:W3CDTF">2015-01-23T20:35:00Z</dcterms:created>
  <dcterms:modified xsi:type="dcterms:W3CDTF">2015-01-23T20:35:00Z</dcterms:modified>
</cp:coreProperties>
</file>